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E2B7" w14:textId="69BA2307" w:rsidR="2A7324F9" w:rsidRDefault="2A7324F9" w:rsidP="2A7324F9">
      <w:pPr>
        <w:spacing w:after="0"/>
      </w:pPr>
    </w:p>
    <w:p w14:paraId="72937B3F" w14:textId="303CF22B" w:rsidR="007263AE" w:rsidRDefault="007B72EA" w:rsidP="00D1790D">
      <w:pPr>
        <w:bidi/>
        <w:spacing w:after="0"/>
        <w:rPr>
          <w:rFonts w:cs="Arial"/>
          <w:b/>
          <w:bCs/>
          <w:sz w:val="32"/>
          <w:szCs w:val="32"/>
          <w:lang w:bidi="ar-LB"/>
        </w:rPr>
      </w:pPr>
      <w:r>
        <w:rPr>
          <w:rFonts w:cs="Arial" w:hint="cs"/>
          <w:b/>
          <w:bCs/>
          <w:sz w:val="32"/>
          <w:szCs w:val="32"/>
          <w:rtl/>
          <w:lang w:bidi="ar-LB"/>
        </w:rPr>
        <w:t>الدورة التخصصية حول "</w:t>
      </w:r>
      <w:r w:rsidR="000D5ADB">
        <w:rPr>
          <w:rFonts w:cs="Arial" w:hint="cs"/>
          <w:b/>
          <w:bCs/>
          <w:sz w:val="32"/>
          <w:szCs w:val="32"/>
          <w:rtl/>
          <w:lang w:bidi="ar-LB"/>
        </w:rPr>
        <w:t>طرق و</w:t>
      </w:r>
      <w:r w:rsidR="00D1790D">
        <w:rPr>
          <w:rFonts w:cs="Arial" w:hint="cs"/>
          <w:b/>
          <w:bCs/>
          <w:sz w:val="32"/>
          <w:szCs w:val="32"/>
          <w:rtl/>
          <w:lang w:bidi="ar-LB"/>
        </w:rPr>
        <w:t xml:space="preserve">اجراءات </w:t>
      </w:r>
      <w:r w:rsidR="007263AE" w:rsidRPr="007263AE">
        <w:rPr>
          <w:rFonts w:cs="Arial"/>
          <w:b/>
          <w:bCs/>
          <w:sz w:val="32"/>
          <w:szCs w:val="32"/>
          <w:rtl/>
          <w:lang w:bidi="ar-LB"/>
        </w:rPr>
        <w:t>الشراء العام</w:t>
      </w:r>
      <w:r w:rsidR="000F5D1B">
        <w:rPr>
          <w:rFonts w:cs="Arial" w:hint="cs"/>
          <w:b/>
          <w:bCs/>
          <w:sz w:val="32"/>
          <w:szCs w:val="32"/>
          <w:rtl/>
          <w:lang w:bidi="ar-LB"/>
        </w:rPr>
        <w:t>"</w:t>
      </w:r>
      <w:r w:rsidR="007263AE" w:rsidRPr="007263AE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</w:p>
    <w:p w14:paraId="3FB089E7" w14:textId="00EB6A67" w:rsidR="00FD40BC" w:rsidRPr="00FD40BC" w:rsidRDefault="00FD40BC" w:rsidP="00FD40BC">
      <w:pPr>
        <w:bidi/>
        <w:spacing w:after="0"/>
      </w:pPr>
    </w:p>
    <w:tbl>
      <w:tblPr>
        <w:tblStyle w:val="TableGrid"/>
        <w:bidiVisual/>
        <w:tblW w:w="9630" w:type="dxa"/>
        <w:tblBorders>
          <w:top w:val="single" w:sz="4" w:space="0" w:color="D9D9D9" w:themeColor="text1" w:themeTint="33"/>
          <w:left w:val="single" w:sz="4" w:space="0" w:color="D9D9D9" w:themeColor="text1" w:themeTint="33"/>
          <w:bottom w:val="single" w:sz="4" w:space="0" w:color="D9D9D9" w:themeColor="text1" w:themeTint="33"/>
          <w:right w:val="single" w:sz="4" w:space="0" w:color="D9D9D9" w:themeColor="text1" w:themeTint="33"/>
          <w:insideH w:val="single" w:sz="4" w:space="0" w:color="D9D9D9" w:themeColor="text1" w:themeTint="33"/>
          <w:insideV w:val="single" w:sz="4" w:space="0" w:color="D9D9D9" w:themeColor="text1" w:themeTint="33"/>
        </w:tblBorders>
        <w:tblLook w:val="04A0" w:firstRow="1" w:lastRow="0" w:firstColumn="1" w:lastColumn="0" w:noHBand="0" w:noVBand="1"/>
      </w:tblPr>
      <w:tblGrid>
        <w:gridCol w:w="2016"/>
        <w:gridCol w:w="7614"/>
      </w:tblGrid>
      <w:tr w:rsidR="005C007C" w14:paraId="64BEC0D8" w14:textId="77777777" w:rsidTr="689AED2B">
        <w:trPr>
          <w:trHeight w:val="348"/>
        </w:trPr>
        <w:tc>
          <w:tcPr>
            <w:tcW w:w="9630" w:type="dxa"/>
            <w:gridSpan w:val="2"/>
            <w:shd w:val="clear" w:color="auto" w:fill="0375A6" w:themeFill="text2"/>
          </w:tcPr>
          <w:p w14:paraId="5B584793" w14:textId="2DD75AA4" w:rsidR="005C007C" w:rsidRPr="000D5ADB" w:rsidRDefault="000D5ADB" w:rsidP="00FD40BC">
            <w:pPr>
              <w:bidi/>
              <w:rPr>
                <w:b/>
                <w:bCs/>
                <w:color w:val="FFFFFF" w:themeColor="background1"/>
                <w:lang w:bidi="ar-LB"/>
              </w:rPr>
            </w:pPr>
            <w:r w:rsidRPr="689AED2B">
              <w:rPr>
                <w:b/>
                <w:bCs/>
                <w:color w:val="FFFFFF" w:themeColor="background1"/>
                <w:rtl/>
              </w:rPr>
              <w:t xml:space="preserve">التاريخ: </w:t>
            </w:r>
          </w:p>
        </w:tc>
      </w:tr>
      <w:tr w:rsidR="000275CC" w14:paraId="2E8B3093" w14:textId="77777777" w:rsidTr="689AED2B">
        <w:tc>
          <w:tcPr>
            <w:tcW w:w="2016" w:type="dxa"/>
            <w:shd w:val="clear" w:color="auto" w:fill="D9D9D9" w:themeFill="background1" w:themeFillShade="D9"/>
          </w:tcPr>
          <w:p w14:paraId="31298978" w14:textId="180E0186" w:rsidR="000275CC" w:rsidRDefault="000D5ADB" w:rsidP="00FD40BC">
            <w:pPr>
              <w:bidi/>
            </w:pPr>
            <w:r w:rsidRPr="000D5ADB">
              <w:rPr>
                <w:rFonts w:hint="cs"/>
                <w:b/>
                <w:bCs/>
                <w:color w:val="424242" w:themeColor="text1"/>
                <w:rtl/>
                <w:lang w:bidi="ar-LB"/>
              </w:rPr>
              <w:t>التوقيت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14:paraId="62994F7C" w14:textId="66283FEE" w:rsidR="000275CC" w:rsidRDefault="000275CC" w:rsidP="00FD40BC">
            <w:pPr>
              <w:bidi/>
            </w:pPr>
          </w:p>
        </w:tc>
      </w:tr>
      <w:tr w:rsidR="005C007C" w14:paraId="3C2DF31C" w14:textId="77777777" w:rsidTr="689AED2B">
        <w:tc>
          <w:tcPr>
            <w:tcW w:w="2016" w:type="dxa"/>
          </w:tcPr>
          <w:p w14:paraId="423AA90E" w14:textId="2BDAB418" w:rsidR="005C007C" w:rsidRDefault="000D5ADB" w:rsidP="00FD40BC">
            <w:pPr>
              <w:bidi/>
            </w:pPr>
            <w:r>
              <w:rPr>
                <w:rFonts w:hint="cs"/>
                <w:rtl/>
              </w:rPr>
              <w:t>9:</w:t>
            </w:r>
            <w:r w:rsidR="00E247B8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 xml:space="preserve">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10:00</w:t>
            </w:r>
          </w:p>
        </w:tc>
        <w:tc>
          <w:tcPr>
            <w:tcW w:w="7614" w:type="dxa"/>
          </w:tcPr>
          <w:p w14:paraId="2B1CC12B" w14:textId="192F3200" w:rsidR="00FD40BC" w:rsidRPr="00FD40BC" w:rsidRDefault="00A90D80" w:rsidP="00FD40BC">
            <w:pPr>
              <w:bidi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جلسة الافتتاح</w:t>
            </w:r>
          </w:p>
          <w:p w14:paraId="5C9DCAD0" w14:textId="465B6E32" w:rsidR="000275CC" w:rsidRDefault="00A90D80" w:rsidP="00C73025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 xml:space="preserve">تعارف وتعريف بأهداف </w:t>
            </w:r>
            <w:r w:rsidR="004018B3">
              <w:rPr>
                <w:rFonts w:hint="cs"/>
                <w:rtl/>
              </w:rPr>
              <w:t>الدورة</w:t>
            </w:r>
          </w:p>
          <w:p w14:paraId="1B6992B5" w14:textId="1430C3E1" w:rsidR="00D1790D" w:rsidRDefault="00AA4A45" w:rsidP="00D1790D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  <w:lang w:bidi="ar-LB"/>
              </w:rPr>
              <w:t>ت</w:t>
            </w:r>
            <w:r w:rsidR="00D1790D">
              <w:rPr>
                <w:rFonts w:hint="cs"/>
                <w:rtl/>
              </w:rPr>
              <w:t>وقعات المشاركين</w:t>
            </w:r>
          </w:p>
        </w:tc>
      </w:tr>
      <w:tr w:rsidR="005C007C" w14:paraId="0B593CF8" w14:textId="77777777" w:rsidTr="689AED2B">
        <w:trPr>
          <w:trHeight w:val="413"/>
        </w:trPr>
        <w:tc>
          <w:tcPr>
            <w:tcW w:w="2016" w:type="dxa"/>
          </w:tcPr>
          <w:p w14:paraId="1F1EA1C2" w14:textId="2A000955" w:rsidR="005C007C" w:rsidRDefault="00AA0898" w:rsidP="00FD40BC">
            <w:pPr>
              <w:bidi/>
            </w:pPr>
            <w:r>
              <w:rPr>
                <w:rFonts w:hint="cs"/>
                <w:rtl/>
              </w:rPr>
              <w:t>10:00-11:</w:t>
            </w:r>
            <w:r w:rsidR="001553BC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614" w:type="dxa"/>
          </w:tcPr>
          <w:p w14:paraId="53053F46" w14:textId="03BD8D4B" w:rsidR="00716DE1" w:rsidRDefault="000D5ADB" w:rsidP="301958CE">
            <w:pPr>
              <w:bidi/>
              <w:rPr>
                <w:rFonts w:cs="Arial"/>
                <w:b/>
                <w:bCs/>
                <w:lang w:bidi="ar-LB"/>
              </w:rPr>
            </w:pPr>
            <w:r>
              <w:rPr>
                <w:rFonts w:cs="Arial" w:hint="cs"/>
                <w:b/>
                <w:bCs/>
                <w:rtl/>
                <w:lang w:bidi="ar-LB"/>
              </w:rPr>
              <w:t xml:space="preserve">الجلسة الأولى: </w:t>
            </w:r>
            <w:r w:rsidR="00E247B8" w:rsidRPr="00E247B8">
              <w:rPr>
                <w:rFonts w:cs="Arial"/>
                <w:b/>
                <w:bCs/>
                <w:rtl/>
                <w:lang w:bidi="ar-LB"/>
              </w:rPr>
              <w:t>مدخل الى اجراءات الشراء</w:t>
            </w:r>
            <w:r w:rsidR="00E247B8">
              <w:rPr>
                <w:rFonts w:cs="Arial" w:hint="cs"/>
                <w:b/>
                <w:bCs/>
                <w:rtl/>
                <w:lang w:bidi="ar-LB"/>
              </w:rPr>
              <w:t xml:space="preserve"> العام</w:t>
            </w:r>
          </w:p>
        </w:tc>
      </w:tr>
      <w:tr w:rsidR="008C7DE5" w14:paraId="3708723C" w14:textId="77777777" w:rsidTr="689AED2B">
        <w:tc>
          <w:tcPr>
            <w:tcW w:w="2016" w:type="dxa"/>
            <w:shd w:val="clear" w:color="auto" w:fill="auto"/>
          </w:tcPr>
          <w:p w14:paraId="0824C2CE" w14:textId="1D19A771" w:rsidR="008C7DE5" w:rsidRPr="001C6106" w:rsidRDefault="00AA0898" w:rsidP="00FD40BC">
            <w:pPr>
              <w:bidi/>
              <w:rPr>
                <w:b/>
                <w:bCs/>
                <w:color w:val="0375A6" w:themeColor="text2"/>
              </w:rPr>
            </w:pPr>
            <w:r>
              <w:rPr>
                <w:rFonts w:hint="cs"/>
                <w:b/>
                <w:bCs/>
                <w:color w:val="0375A6" w:themeColor="text2"/>
                <w:rtl/>
              </w:rPr>
              <w:t>11:</w:t>
            </w:r>
            <w:r w:rsidR="001553BC">
              <w:rPr>
                <w:rFonts w:hint="cs"/>
                <w:b/>
                <w:bCs/>
                <w:color w:val="0375A6" w:themeColor="text2"/>
                <w:rtl/>
              </w:rPr>
              <w:t>0</w:t>
            </w:r>
            <w:r>
              <w:rPr>
                <w:rFonts w:hint="cs"/>
                <w:b/>
                <w:bCs/>
                <w:color w:val="0375A6" w:themeColor="text2"/>
                <w:rtl/>
              </w:rPr>
              <w:t>0-1</w:t>
            </w:r>
            <w:r w:rsidR="001553BC">
              <w:rPr>
                <w:rFonts w:hint="cs"/>
                <w:b/>
                <w:bCs/>
                <w:color w:val="0375A6" w:themeColor="text2"/>
                <w:rtl/>
              </w:rPr>
              <w:t>1</w:t>
            </w:r>
            <w:r>
              <w:rPr>
                <w:rFonts w:hint="cs"/>
                <w:b/>
                <w:bCs/>
                <w:color w:val="0375A6" w:themeColor="text2"/>
                <w:rtl/>
              </w:rPr>
              <w:t>:</w:t>
            </w:r>
            <w:r w:rsidR="001553BC">
              <w:rPr>
                <w:rFonts w:hint="cs"/>
                <w:b/>
                <w:bCs/>
                <w:color w:val="0375A6" w:themeColor="text2"/>
                <w:rtl/>
              </w:rPr>
              <w:t>3</w:t>
            </w:r>
            <w:r>
              <w:rPr>
                <w:rFonts w:hint="cs"/>
                <w:b/>
                <w:bCs/>
                <w:color w:val="0375A6" w:themeColor="text2"/>
                <w:rtl/>
              </w:rPr>
              <w:t>0</w:t>
            </w:r>
          </w:p>
        </w:tc>
        <w:tc>
          <w:tcPr>
            <w:tcW w:w="7614" w:type="dxa"/>
            <w:shd w:val="clear" w:color="auto" w:fill="auto"/>
          </w:tcPr>
          <w:p w14:paraId="055207F8" w14:textId="354C6B49" w:rsidR="008C7DE5" w:rsidRPr="001C6106" w:rsidRDefault="00FD40BC" w:rsidP="00FD40BC">
            <w:pPr>
              <w:bidi/>
              <w:rPr>
                <w:b/>
                <w:bCs/>
                <w:color w:val="0375A6" w:themeColor="text2"/>
              </w:rPr>
            </w:pPr>
            <w:r w:rsidRPr="001C6106">
              <w:rPr>
                <w:rFonts w:hint="cs"/>
                <w:b/>
                <w:bCs/>
                <w:color w:val="0375A6" w:themeColor="text2"/>
                <w:rtl/>
              </w:rPr>
              <w:t>استراحة</w:t>
            </w:r>
          </w:p>
        </w:tc>
      </w:tr>
      <w:tr w:rsidR="008C7DE5" w14:paraId="1DB3B31A" w14:textId="77777777" w:rsidTr="689AED2B">
        <w:tc>
          <w:tcPr>
            <w:tcW w:w="2016" w:type="dxa"/>
          </w:tcPr>
          <w:p w14:paraId="2CD3C09C" w14:textId="0252A62E" w:rsidR="008C7DE5" w:rsidRDefault="00DA5A49" w:rsidP="00FD40BC">
            <w:pPr>
              <w:bidi/>
            </w:pPr>
            <w:r>
              <w:rPr>
                <w:rFonts w:hint="cs"/>
                <w:rtl/>
              </w:rPr>
              <w:t>1</w:t>
            </w:r>
            <w:r w:rsidR="001553BC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:</w:t>
            </w:r>
            <w:r w:rsidR="001553BC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 xml:space="preserve">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</w:t>
            </w:r>
            <w:r w:rsidR="00735F82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:</w:t>
            </w:r>
            <w:r w:rsidR="00735F82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614" w:type="dxa"/>
          </w:tcPr>
          <w:p w14:paraId="5290F27E" w14:textId="4371CC60" w:rsidR="00BC25F0" w:rsidRDefault="000D5ADB" w:rsidP="301958CE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الجلسة الثانية: </w:t>
            </w:r>
            <w:r w:rsidR="00E247B8">
              <w:rPr>
                <w:rFonts w:cs="Arial" w:hint="cs"/>
                <w:b/>
                <w:bCs/>
                <w:rtl/>
              </w:rPr>
              <w:t>التخطيط</w:t>
            </w:r>
          </w:p>
        </w:tc>
      </w:tr>
      <w:tr w:rsidR="001553BC" w14:paraId="4590DA04" w14:textId="77777777" w:rsidTr="689AED2B">
        <w:tc>
          <w:tcPr>
            <w:tcW w:w="2016" w:type="dxa"/>
          </w:tcPr>
          <w:p w14:paraId="04779CA7" w14:textId="4A0E1D39" w:rsidR="001553BC" w:rsidRDefault="00735F82" w:rsidP="00FD40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4018B3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:</w:t>
            </w:r>
            <w:r w:rsidR="004018B3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0-14:</w:t>
            </w:r>
            <w:r w:rsidR="00662060">
              <w:rPr>
                <w:rFonts w:hint="cs"/>
                <w:rtl/>
              </w:rPr>
              <w:t>3</w:t>
            </w:r>
            <w:r w:rsidR="00791DE9">
              <w:rPr>
                <w:rFonts w:hint="cs"/>
                <w:rtl/>
              </w:rPr>
              <w:t>0</w:t>
            </w:r>
          </w:p>
        </w:tc>
        <w:tc>
          <w:tcPr>
            <w:tcW w:w="7614" w:type="dxa"/>
          </w:tcPr>
          <w:p w14:paraId="7BC166C7" w14:textId="0C5DB5E2" w:rsidR="008A3FD7" w:rsidRPr="00791DE9" w:rsidRDefault="000D5ADB" w:rsidP="00791DE9">
            <w:pPr>
              <w:bidi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الجلسة الثالثة: </w:t>
            </w:r>
            <w:r w:rsidR="00AF726A" w:rsidRPr="00E247B8">
              <w:rPr>
                <w:rFonts w:cs="Arial"/>
                <w:b/>
                <w:bCs/>
                <w:rtl/>
                <w:lang w:bidi="ar-LB"/>
              </w:rPr>
              <w:t>الشراء بحسب الطرق المنصوص عنها في القانون 244/2021</w:t>
            </w:r>
          </w:p>
        </w:tc>
      </w:tr>
      <w:tr w:rsidR="00711A05" w14:paraId="2E7B9C54" w14:textId="77777777" w:rsidTr="689AED2B">
        <w:trPr>
          <w:trHeight w:val="348"/>
        </w:trPr>
        <w:tc>
          <w:tcPr>
            <w:tcW w:w="9630" w:type="dxa"/>
            <w:gridSpan w:val="2"/>
            <w:shd w:val="clear" w:color="auto" w:fill="0375A6" w:themeFill="text2"/>
          </w:tcPr>
          <w:p w14:paraId="309064E6" w14:textId="39BD1F7E" w:rsidR="00711A05" w:rsidRPr="004366D9" w:rsidRDefault="000D5ADB" w:rsidP="003259F0">
            <w:pPr>
              <w:bidi/>
              <w:rPr>
                <w:b/>
                <w:bCs/>
                <w:color w:val="FFFFFF" w:themeColor="background1"/>
                <w:lang w:bidi="ar-LB"/>
              </w:rPr>
            </w:pPr>
            <w:bookmarkStart w:id="0" w:name="_Hlk145695261"/>
            <w:r w:rsidRPr="689AED2B">
              <w:rPr>
                <w:b/>
                <w:bCs/>
                <w:color w:val="FFFFFF" w:themeColor="background1"/>
                <w:rtl/>
                <w:lang w:bidi="ar-LB"/>
              </w:rPr>
              <w:t xml:space="preserve">التاريخ: </w:t>
            </w:r>
          </w:p>
        </w:tc>
      </w:tr>
      <w:tr w:rsidR="00711A05" w14:paraId="56FB7609" w14:textId="77777777" w:rsidTr="689AED2B">
        <w:tc>
          <w:tcPr>
            <w:tcW w:w="2016" w:type="dxa"/>
            <w:shd w:val="clear" w:color="auto" w:fill="D9D9D9" w:themeFill="background1" w:themeFillShade="D9"/>
          </w:tcPr>
          <w:p w14:paraId="57291503" w14:textId="3FEA1DAE" w:rsidR="00711A05" w:rsidRPr="000D5ADB" w:rsidRDefault="000D5ADB" w:rsidP="003259F0">
            <w:pPr>
              <w:bidi/>
              <w:rPr>
                <w:b/>
                <w:bCs/>
              </w:rPr>
            </w:pPr>
            <w:r w:rsidRPr="000D5ADB">
              <w:rPr>
                <w:rFonts w:hint="cs"/>
                <w:b/>
                <w:bCs/>
                <w:rtl/>
              </w:rPr>
              <w:t>التوقيت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14:paraId="5E17ED67" w14:textId="77777777" w:rsidR="00711A05" w:rsidRDefault="00711A05" w:rsidP="003259F0">
            <w:pPr>
              <w:bidi/>
            </w:pPr>
          </w:p>
        </w:tc>
      </w:tr>
      <w:tr w:rsidR="00711A05" w14:paraId="724AD202" w14:textId="77777777" w:rsidTr="689AED2B">
        <w:tc>
          <w:tcPr>
            <w:tcW w:w="2016" w:type="dxa"/>
          </w:tcPr>
          <w:p w14:paraId="2B0BEE85" w14:textId="360C4B53" w:rsidR="00711A05" w:rsidRDefault="00711A05" w:rsidP="003259F0">
            <w:pPr>
              <w:bidi/>
            </w:pPr>
            <w:r>
              <w:rPr>
                <w:rFonts w:hint="cs"/>
                <w:rtl/>
              </w:rPr>
              <w:t>9:</w:t>
            </w:r>
            <w:r w:rsidR="000B447D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0-1</w:t>
            </w:r>
            <w:r w:rsidR="000B447D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:</w:t>
            </w:r>
            <w:r w:rsidR="000B447D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614" w:type="dxa"/>
          </w:tcPr>
          <w:p w14:paraId="6658A8A6" w14:textId="5F074733" w:rsidR="000B447D" w:rsidRPr="000D5ADB" w:rsidRDefault="00AA4A45" w:rsidP="000D5ADB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ar-LB"/>
              </w:rPr>
              <w:t>الجلسة الرابعة: الدعوة إلى التنافس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197ECF" w14:paraId="1BED16F2" w14:textId="77777777" w:rsidTr="689AED2B">
        <w:tc>
          <w:tcPr>
            <w:tcW w:w="2016" w:type="dxa"/>
          </w:tcPr>
          <w:p w14:paraId="3B15ACE1" w14:textId="237ADFFB" w:rsidR="00197ECF" w:rsidRDefault="00197ECF" w:rsidP="003259F0">
            <w:pPr>
              <w:bidi/>
              <w:rPr>
                <w:rtl/>
              </w:rPr>
            </w:pP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>1</w:t>
            </w:r>
            <w:r w:rsidR="000B447D">
              <w:rPr>
                <w:rFonts w:hint="cs"/>
                <w:b/>
                <w:bCs/>
                <w:color w:val="0375A6" w:themeColor="text2"/>
                <w:rtl/>
              </w:rPr>
              <w:t>1</w:t>
            </w: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>:</w:t>
            </w:r>
            <w:r w:rsidR="000B447D">
              <w:rPr>
                <w:rFonts w:hint="cs"/>
                <w:b/>
                <w:bCs/>
                <w:color w:val="0375A6" w:themeColor="text2"/>
                <w:rtl/>
              </w:rPr>
              <w:t>0</w:t>
            </w: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 xml:space="preserve">0 </w:t>
            </w:r>
            <w:r w:rsidRPr="00994FF6">
              <w:rPr>
                <w:b/>
                <w:bCs/>
                <w:color w:val="0375A6" w:themeColor="text2"/>
                <w:rtl/>
              </w:rPr>
              <w:t>–</w:t>
            </w: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 xml:space="preserve"> 11:</w:t>
            </w:r>
            <w:r w:rsidR="000B447D">
              <w:rPr>
                <w:rFonts w:hint="cs"/>
                <w:b/>
                <w:bCs/>
                <w:color w:val="0375A6" w:themeColor="text2"/>
                <w:rtl/>
              </w:rPr>
              <w:t>3</w:t>
            </w: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>0</w:t>
            </w:r>
          </w:p>
        </w:tc>
        <w:tc>
          <w:tcPr>
            <w:tcW w:w="7614" w:type="dxa"/>
          </w:tcPr>
          <w:p w14:paraId="4996093C" w14:textId="0913CD8B" w:rsidR="00197ECF" w:rsidRDefault="00994FF6" w:rsidP="00711A05">
            <w:pPr>
              <w:bidi/>
              <w:rPr>
                <w:rFonts w:cs="Arial"/>
                <w:b/>
                <w:bCs/>
                <w:rtl/>
              </w:rPr>
            </w:pPr>
            <w:r w:rsidRPr="001C6106">
              <w:rPr>
                <w:rFonts w:hint="cs"/>
                <w:b/>
                <w:bCs/>
                <w:color w:val="0375A6" w:themeColor="text2"/>
                <w:rtl/>
              </w:rPr>
              <w:t>استراحة</w:t>
            </w:r>
          </w:p>
        </w:tc>
      </w:tr>
      <w:tr w:rsidR="00711A05" w14:paraId="1D3D543C" w14:textId="77777777" w:rsidTr="689AED2B">
        <w:trPr>
          <w:trHeight w:val="332"/>
        </w:trPr>
        <w:tc>
          <w:tcPr>
            <w:tcW w:w="2016" w:type="dxa"/>
          </w:tcPr>
          <w:p w14:paraId="3B6783BF" w14:textId="3F0588A3" w:rsidR="00711A05" w:rsidRDefault="00197ECF" w:rsidP="003259F0">
            <w:pPr>
              <w:bidi/>
            </w:pPr>
            <w:r>
              <w:rPr>
                <w:rFonts w:hint="cs"/>
                <w:rtl/>
              </w:rPr>
              <w:t>11:</w:t>
            </w:r>
            <w:r w:rsidR="008237FD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 xml:space="preserve">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</w:t>
            </w:r>
            <w:r w:rsidR="008237FD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:</w:t>
            </w:r>
            <w:r w:rsidR="008237FD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614" w:type="dxa"/>
          </w:tcPr>
          <w:p w14:paraId="6FC2BF99" w14:textId="759C9352" w:rsidR="008237FD" w:rsidRPr="000D5ADB" w:rsidRDefault="00AA4A45" w:rsidP="000D5ADB">
            <w:pPr>
              <w:bidi/>
              <w:rPr>
                <w:rFonts w:cs="Arial"/>
                <w:b/>
                <w:bCs/>
                <w:lang w:bidi="ar-LB"/>
              </w:rPr>
            </w:pPr>
            <w:r>
              <w:rPr>
                <w:rFonts w:cs="Arial" w:hint="cs"/>
                <w:b/>
                <w:bCs/>
                <w:rtl/>
                <w:lang w:bidi="ar-LB"/>
              </w:rPr>
              <w:t>الجلسة الخامسة: فتح وتقييم العروض</w:t>
            </w:r>
          </w:p>
        </w:tc>
      </w:tr>
      <w:tr w:rsidR="00711A05" w14:paraId="26662276" w14:textId="77777777" w:rsidTr="689AED2B">
        <w:tc>
          <w:tcPr>
            <w:tcW w:w="2016" w:type="dxa"/>
          </w:tcPr>
          <w:p w14:paraId="34B724F9" w14:textId="24C3041C" w:rsidR="00711A05" w:rsidRDefault="00197ECF" w:rsidP="003259F0">
            <w:pPr>
              <w:bidi/>
            </w:pPr>
            <w:r>
              <w:rPr>
                <w:rFonts w:hint="cs"/>
                <w:rtl/>
              </w:rPr>
              <w:t>13:00 -</w:t>
            </w:r>
            <w:r w:rsidR="00C84841">
              <w:rPr>
                <w:rFonts w:hint="cs"/>
                <w:rtl/>
              </w:rPr>
              <w:t>14:</w:t>
            </w:r>
            <w:r w:rsidR="00662060">
              <w:rPr>
                <w:rFonts w:hint="cs"/>
                <w:rtl/>
              </w:rPr>
              <w:t>3</w:t>
            </w:r>
            <w:r w:rsidR="00C84841">
              <w:rPr>
                <w:rFonts w:hint="cs"/>
                <w:rtl/>
              </w:rPr>
              <w:t>0</w:t>
            </w:r>
          </w:p>
        </w:tc>
        <w:tc>
          <w:tcPr>
            <w:tcW w:w="7614" w:type="dxa"/>
          </w:tcPr>
          <w:p w14:paraId="394BA783" w14:textId="531319F8" w:rsidR="001A75FD" w:rsidRPr="000D5ADB" w:rsidRDefault="00AA4A45" w:rsidP="000D5ADB">
            <w:pPr>
              <w:bidi/>
              <w:rPr>
                <w:rFonts w:cs="Arial"/>
                <w:b/>
                <w:bCs/>
                <w:lang w:bidi="ar-LB"/>
              </w:rPr>
            </w:pPr>
            <w:r>
              <w:rPr>
                <w:rFonts w:cs="Arial" w:hint="cs"/>
                <w:b/>
                <w:bCs/>
                <w:rtl/>
              </w:rPr>
              <w:t>الجلسة السادسة: التأهيل المسبق للعارضين</w:t>
            </w:r>
          </w:p>
        </w:tc>
      </w:tr>
      <w:bookmarkEnd w:id="0"/>
      <w:tr w:rsidR="000D5ADB" w:rsidRPr="004366D9" w14:paraId="35D123C6" w14:textId="77777777" w:rsidTr="689AED2B">
        <w:trPr>
          <w:trHeight w:val="348"/>
        </w:trPr>
        <w:tc>
          <w:tcPr>
            <w:tcW w:w="9630" w:type="dxa"/>
            <w:gridSpan w:val="2"/>
            <w:shd w:val="clear" w:color="auto" w:fill="0375A6" w:themeFill="text2"/>
          </w:tcPr>
          <w:p w14:paraId="761F9CD9" w14:textId="0CDFD96D" w:rsidR="000D5ADB" w:rsidRPr="004366D9" w:rsidRDefault="000D5ADB" w:rsidP="00F25125">
            <w:pPr>
              <w:bidi/>
              <w:rPr>
                <w:b/>
                <w:bCs/>
                <w:color w:val="FFFFFF" w:themeColor="background1"/>
                <w:lang w:bidi="ar-LB"/>
              </w:rPr>
            </w:pPr>
            <w:r w:rsidRPr="689AED2B">
              <w:rPr>
                <w:b/>
                <w:bCs/>
                <w:color w:val="FFFFFF" w:themeColor="background1"/>
                <w:rtl/>
                <w:lang w:bidi="ar-LB"/>
              </w:rPr>
              <w:t xml:space="preserve">التاريخ: </w:t>
            </w:r>
          </w:p>
        </w:tc>
      </w:tr>
      <w:tr w:rsidR="000D5ADB" w14:paraId="3CC698AB" w14:textId="77777777" w:rsidTr="689AED2B">
        <w:tc>
          <w:tcPr>
            <w:tcW w:w="2016" w:type="dxa"/>
            <w:shd w:val="clear" w:color="auto" w:fill="D9D9D9" w:themeFill="background1" w:themeFillShade="D9"/>
          </w:tcPr>
          <w:p w14:paraId="33562EFC" w14:textId="77777777" w:rsidR="000D5ADB" w:rsidRPr="000D5ADB" w:rsidRDefault="000D5ADB" w:rsidP="00F25125">
            <w:pPr>
              <w:bidi/>
              <w:rPr>
                <w:b/>
                <w:bCs/>
              </w:rPr>
            </w:pPr>
            <w:r w:rsidRPr="000D5ADB">
              <w:rPr>
                <w:rFonts w:hint="cs"/>
                <w:b/>
                <w:bCs/>
                <w:rtl/>
              </w:rPr>
              <w:t>التوقيت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14:paraId="0C553B0A" w14:textId="77777777" w:rsidR="000D5ADB" w:rsidRDefault="000D5ADB" w:rsidP="00F25125">
            <w:pPr>
              <w:bidi/>
            </w:pPr>
          </w:p>
        </w:tc>
      </w:tr>
      <w:tr w:rsidR="000D5ADB" w:rsidRPr="000D5ADB" w14:paraId="0238CC9A" w14:textId="77777777" w:rsidTr="689AED2B">
        <w:tc>
          <w:tcPr>
            <w:tcW w:w="2016" w:type="dxa"/>
          </w:tcPr>
          <w:p w14:paraId="29DBAE24" w14:textId="77777777" w:rsidR="000D5ADB" w:rsidRDefault="000D5ADB" w:rsidP="00F25125">
            <w:pPr>
              <w:bidi/>
            </w:pPr>
            <w:r>
              <w:rPr>
                <w:rFonts w:hint="cs"/>
                <w:rtl/>
              </w:rPr>
              <w:t>9:30-11:00</w:t>
            </w:r>
          </w:p>
        </w:tc>
        <w:tc>
          <w:tcPr>
            <w:tcW w:w="7614" w:type="dxa"/>
          </w:tcPr>
          <w:p w14:paraId="6BB462A2" w14:textId="55CAE696" w:rsidR="000D5ADB" w:rsidRPr="000D5ADB" w:rsidRDefault="00AA4A45" w:rsidP="00F25125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ar-LB"/>
              </w:rPr>
              <w:t>الجلسة السابعة:</w:t>
            </w:r>
            <w:r w:rsidRPr="00E247B8">
              <w:rPr>
                <w:rtl/>
              </w:rPr>
              <w:t xml:space="preserve"> </w:t>
            </w:r>
            <w:r w:rsidRPr="00E247B8">
              <w:rPr>
                <w:rFonts w:cs="Arial"/>
                <w:b/>
                <w:bCs/>
                <w:rtl/>
                <w:lang w:bidi="ar-LB"/>
              </w:rPr>
              <w:t>ارساء التلزيم وتوقيع العقد</w:t>
            </w:r>
          </w:p>
        </w:tc>
      </w:tr>
      <w:tr w:rsidR="000D5ADB" w14:paraId="4FD1F44D" w14:textId="77777777" w:rsidTr="689AED2B">
        <w:tc>
          <w:tcPr>
            <w:tcW w:w="2016" w:type="dxa"/>
          </w:tcPr>
          <w:p w14:paraId="580DEB36" w14:textId="77777777" w:rsidR="000D5ADB" w:rsidRDefault="000D5ADB" w:rsidP="00F25125">
            <w:pPr>
              <w:bidi/>
              <w:rPr>
                <w:rtl/>
              </w:rPr>
            </w:pP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>1</w:t>
            </w:r>
            <w:r>
              <w:rPr>
                <w:rFonts w:hint="cs"/>
                <w:b/>
                <w:bCs/>
                <w:color w:val="0375A6" w:themeColor="text2"/>
                <w:rtl/>
              </w:rPr>
              <w:t>1</w:t>
            </w: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>:</w:t>
            </w:r>
            <w:r>
              <w:rPr>
                <w:rFonts w:hint="cs"/>
                <w:b/>
                <w:bCs/>
                <w:color w:val="0375A6" w:themeColor="text2"/>
                <w:rtl/>
              </w:rPr>
              <w:t>0</w:t>
            </w: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 xml:space="preserve">0 </w:t>
            </w:r>
            <w:r w:rsidRPr="00994FF6">
              <w:rPr>
                <w:b/>
                <w:bCs/>
                <w:color w:val="0375A6" w:themeColor="text2"/>
                <w:rtl/>
              </w:rPr>
              <w:t>–</w:t>
            </w: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 xml:space="preserve"> 11:</w:t>
            </w:r>
            <w:r>
              <w:rPr>
                <w:rFonts w:hint="cs"/>
                <w:b/>
                <w:bCs/>
                <w:color w:val="0375A6" w:themeColor="text2"/>
                <w:rtl/>
              </w:rPr>
              <w:t>3</w:t>
            </w:r>
            <w:r w:rsidRPr="00994FF6">
              <w:rPr>
                <w:rFonts w:hint="cs"/>
                <w:b/>
                <w:bCs/>
                <w:color w:val="0375A6" w:themeColor="text2"/>
                <w:rtl/>
              </w:rPr>
              <w:t>0</w:t>
            </w:r>
          </w:p>
        </w:tc>
        <w:tc>
          <w:tcPr>
            <w:tcW w:w="7614" w:type="dxa"/>
          </w:tcPr>
          <w:p w14:paraId="29056A76" w14:textId="77777777" w:rsidR="000D5ADB" w:rsidRDefault="000D5ADB" w:rsidP="00F25125">
            <w:pPr>
              <w:bidi/>
              <w:rPr>
                <w:rFonts w:cs="Arial"/>
                <w:b/>
                <w:bCs/>
                <w:rtl/>
              </w:rPr>
            </w:pPr>
            <w:r w:rsidRPr="001C6106">
              <w:rPr>
                <w:rFonts w:hint="cs"/>
                <w:b/>
                <w:bCs/>
                <w:color w:val="0375A6" w:themeColor="text2"/>
                <w:rtl/>
              </w:rPr>
              <w:t>استراحة</w:t>
            </w:r>
          </w:p>
        </w:tc>
      </w:tr>
      <w:tr w:rsidR="000D5ADB" w:rsidRPr="000D5ADB" w14:paraId="72B22C81" w14:textId="77777777" w:rsidTr="689AED2B">
        <w:trPr>
          <w:trHeight w:val="332"/>
        </w:trPr>
        <w:tc>
          <w:tcPr>
            <w:tcW w:w="2016" w:type="dxa"/>
          </w:tcPr>
          <w:p w14:paraId="44961A18" w14:textId="5F33C752" w:rsidR="000D5ADB" w:rsidRDefault="000D5ADB" w:rsidP="00F25125">
            <w:pPr>
              <w:bidi/>
            </w:pPr>
            <w:r>
              <w:rPr>
                <w:rFonts w:hint="cs"/>
                <w:rtl/>
              </w:rPr>
              <w:t xml:space="preserve">11:30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</w:t>
            </w:r>
            <w:r w:rsidR="00AA4A45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:</w:t>
            </w:r>
            <w:r w:rsidR="00AA4A45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614" w:type="dxa"/>
          </w:tcPr>
          <w:p w14:paraId="57EC6A9C" w14:textId="77777777" w:rsidR="00AA4A45" w:rsidRDefault="00AA4A45" w:rsidP="00F25125">
            <w:pPr>
              <w:bidi/>
              <w:rPr>
                <w:rFonts w:cs="Arial"/>
                <w:b/>
                <w:bCs/>
                <w:rtl/>
                <w:lang w:bidi="ar-LB"/>
              </w:rPr>
            </w:pPr>
            <w:r>
              <w:rPr>
                <w:rFonts w:cs="Arial" w:hint="cs"/>
                <w:b/>
                <w:bCs/>
                <w:rtl/>
                <w:lang w:bidi="ar-LB"/>
              </w:rPr>
              <w:t>الجلسة الثامنة:</w:t>
            </w:r>
            <w:r w:rsidRPr="00E247B8">
              <w:rPr>
                <w:rtl/>
              </w:rPr>
              <w:t xml:space="preserve"> </w:t>
            </w:r>
            <w:r w:rsidRPr="00E247B8">
              <w:rPr>
                <w:rFonts w:cs="Arial"/>
                <w:b/>
                <w:bCs/>
                <w:rtl/>
                <w:lang w:bidi="ar-LB"/>
              </w:rPr>
              <w:t>المناقصة على مرحلتين وطلب اقتراحات للخدمات الاستشارية</w:t>
            </w:r>
          </w:p>
          <w:p w14:paraId="4D73E8AE" w14:textId="01A13570" w:rsidR="000D5ADB" w:rsidRPr="000D5ADB" w:rsidRDefault="00AA4A45" w:rsidP="00AA4A45">
            <w:pPr>
              <w:bidi/>
              <w:rPr>
                <w:rFonts w:cs="Arial"/>
                <w:b/>
                <w:bCs/>
                <w:lang w:bidi="ar-LB"/>
              </w:rPr>
            </w:pPr>
            <w:r>
              <w:rPr>
                <w:rFonts w:cs="Arial" w:hint="cs"/>
                <w:b/>
                <w:bCs/>
                <w:rtl/>
                <w:lang w:bidi="ar-LB"/>
              </w:rPr>
              <w:t>الضمانات المالية</w:t>
            </w:r>
          </w:p>
        </w:tc>
      </w:tr>
      <w:tr w:rsidR="000D5ADB" w:rsidRPr="000D5ADB" w14:paraId="46D834E8" w14:textId="77777777" w:rsidTr="689AED2B">
        <w:tc>
          <w:tcPr>
            <w:tcW w:w="2016" w:type="dxa"/>
          </w:tcPr>
          <w:p w14:paraId="63A9F13E" w14:textId="1EFF01A5" w:rsidR="000D5ADB" w:rsidRDefault="000D5ADB" w:rsidP="00F25125">
            <w:pPr>
              <w:bidi/>
            </w:pPr>
            <w:r>
              <w:rPr>
                <w:rFonts w:hint="cs"/>
                <w:rtl/>
              </w:rPr>
              <w:t>13:00 -14:</w:t>
            </w:r>
            <w:r w:rsidR="00AA4A45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614" w:type="dxa"/>
          </w:tcPr>
          <w:p w14:paraId="0998D2B6" w14:textId="2D8380E0" w:rsidR="000D5ADB" w:rsidRPr="000D5ADB" w:rsidRDefault="00AA4A45" w:rsidP="00F25125">
            <w:pPr>
              <w:bidi/>
              <w:rPr>
                <w:rFonts w:cs="Arial"/>
                <w:b/>
                <w:bCs/>
                <w:lang w:bidi="ar-LB"/>
              </w:rPr>
            </w:pPr>
            <w:r>
              <w:rPr>
                <w:rFonts w:cs="Arial" w:hint="cs"/>
                <w:b/>
                <w:bCs/>
                <w:rtl/>
                <w:lang w:bidi="ar-LB"/>
              </w:rPr>
              <w:t>اختتام واختبار نهائي</w:t>
            </w:r>
          </w:p>
        </w:tc>
      </w:tr>
    </w:tbl>
    <w:p w14:paraId="6D310887" w14:textId="77777777" w:rsidR="00D4158A" w:rsidRDefault="00D4158A" w:rsidP="00D4158A">
      <w:pPr>
        <w:rPr>
          <w:lang w:bidi="ar-LB"/>
        </w:rPr>
      </w:pPr>
    </w:p>
    <w:p w14:paraId="604856C3" w14:textId="77777777" w:rsidR="009E7E57" w:rsidRDefault="009E7E57" w:rsidP="009E7E57">
      <w:pPr>
        <w:rPr>
          <w:rtl/>
          <w:lang w:bidi="ar-LB"/>
        </w:rPr>
      </w:pPr>
    </w:p>
    <w:sectPr w:rsidR="009E7E5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08E6" w14:textId="77777777" w:rsidR="001D6E4E" w:rsidRDefault="001D6E4E" w:rsidP="00454EF4">
      <w:pPr>
        <w:spacing w:after="0" w:line="240" w:lineRule="auto"/>
      </w:pPr>
      <w:r>
        <w:separator/>
      </w:r>
    </w:p>
  </w:endnote>
  <w:endnote w:type="continuationSeparator" w:id="0">
    <w:p w14:paraId="2191AF93" w14:textId="77777777" w:rsidR="001D6E4E" w:rsidRDefault="001D6E4E" w:rsidP="00454EF4">
      <w:pPr>
        <w:spacing w:after="0" w:line="240" w:lineRule="auto"/>
      </w:pPr>
      <w:r>
        <w:continuationSeparator/>
      </w:r>
    </w:p>
  </w:endnote>
  <w:endnote w:type="continuationNotice" w:id="1">
    <w:p w14:paraId="19D238D8" w14:textId="77777777" w:rsidR="001D6E4E" w:rsidRDefault="001D6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0E7E" w14:textId="77777777" w:rsidR="001D6E4E" w:rsidRDefault="001D6E4E" w:rsidP="00454EF4">
      <w:pPr>
        <w:spacing w:after="0" w:line="240" w:lineRule="auto"/>
      </w:pPr>
      <w:r>
        <w:separator/>
      </w:r>
    </w:p>
  </w:footnote>
  <w:footnote w:type="continuationSeparator" w:id="0">
    <w:p w14:paraId="183926AC" w14:textId="77777777" w:rsidR="001D6E4E" w:rsidRDefault="001D6E4E" w:rsidP="00454EF4">
      <w:pPr>
        <w:spacing w:after="0" w:line="240" w:lineRule="auto"/>
      </w:pPr>
      <w:r>
        <w:continuationSeparator/>
      </w:r>
    </w:p>
  </w:footnote>
  <w:footnote w:type="continuationNotice" w:id="1">
    <w:p w14:paraId="3F3F2C55" w14:textId="77777777" w:rsidR="001D6E4E" w:rsidRDefault="001D6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17B5" w14:textId="32742558" w:rsidR="00454EF4" w:rsidRDefault="00454E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9E2B4F" wp14:editId="3C46E5BE">
              <wp:simplePos x="0" y="0"/>
              <wp:positionH relativeFrom="page">
                <wp:posOffset>2242820</wp:posOffset>
              </wp:positionH>
              <wp:positionV relativeFrom="paragraph">
                <wp:posOffset>-50800</wp:posOffset>
              </wp:positionV>
              <wp:extent cx="5613400" cy="0"/>
              <wp:effectExtent l="0" t="19050" r="44450" b="38100"/>
              <wp:wrapNone/>
              <wp:docPr id="12" name="Straight Connector 11">
                <a:extLst xmlns:a="http://schemas.openxmlformats.org/drawingml/2006/main">
                  <a:ext uri="{FF2B5EF4-FFF2-40B4-BE49-F238E27FC236}">
                    <a16:creationId xmlns:a16="http://schemas.microsoft.com/office/drawing/2014/main" id="{B82B0069-3DA9-D81E-EEA7-E4F8127BE6F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3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7E889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B1D0FB" id="Straight Connector 1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76.6pt,-4pt" to="618.6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" strokecolor="#7e8891" strokeweight="4.5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A3BF714" wp14:editId="344AFC77">
          <wp:simplePos x="0" y="0"/>
          <wp:positionH relativeFrom="column">
            <wp:posOffset>-843280</wp:posOffset>
          </wp:positionH>
          <wp:positionV relativeFrom="paragraph">
            <wp:posOffset>-401955</wp:posOffset>
          </wp:positionV>
          <wp:extent cx="1052195" cy="415925"/>
          <wp:effectExtent l="0" t="0" r="0" b="3175"/>
          <wp:wrapNone/>
          <wp:docPr id="13" name="Picture 13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772E3259-35D6-E4AF-D1F2-0875CA70BF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772E3259-35D6-E4AF-D1F2-0875CA70BF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C9CA11" wp14:editId="45CC7388">
              <wp:simplePos x="0" y="0"/>
              <wp:positionH relativeFrom="page">
                <wp:align>right</wp:align>
              </wp:positionH>
              <wp:positionV relativeFrom="paragraph">
                <wp:posOffset>17318</wp:posOffset>
              </wp:positionV>
              <wp:extent cx="7863840" cy="445135"/>
              <wp:effectExtent l="0" t="0" r="381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8054F7CD-AE05-7062-C123-C3B95E6B55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45135"/>
                      </a:xfrm>
                      <a:prstGeom prst="rect">
                        <a:avLst/>
                      </a:prstGeom>
                      <a:solidFill>
                        <a:srgbClr val="0375A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B7BDCE" w14:textId="68CB09F3" w:rsidR="00A31AEB" w:rsidRPr="00A31AEB" w:rsidRDefault="00A010A5" w:rsidP="00A31AEB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tIns="91440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9CA11" id="Rectangle 9" o:spid="_x0000_s1026" style="position:absolute;margin-left:568pt;margin-top:1.35pt;width:619.2pt;height:35.0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" fillcolor="#0375a6" stroked="f" strokeweight="1pt">
              <v:textbox inset=",7.2pt">
                <w:txbxContent>
                  <w:p w14:paraId="71B7BDCE" w14:textId="68CB09F3" w:rsidR="00A31AEB" w:rsidRPr="00A31AEB" w:rsidRDefault="00A010A5" w:rsidP="00A31AEB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155"/>
    <w:multiLevelType w:val="hybridMultilevel"/>
    <w:tmpl w:val="A39AD7A6"/>
    <w:lvl w:ilvl="0" w:tplc="3C5851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6A7F"/>
    <w:multiLevelType w:val="hybridMultilevel"/>
    <w:tmpl w:val="F69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5072"/>
    <w:multiLevelType w:val="hybridMultilevel"/>
    <w:tmpl w:val="0C846F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9D47D6"/>
    <w:multiLevelType w:val="hybridMultilevel"/>
    <w:tmpl w:val="7FAA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79F8"/>
    <w:multiLevelType w:val="hybridMultilevel"/>
    <w:tmpl w:val="F678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75AFA"/>
    <w:multiLevelType w:val="hybridMultilevel"/>
    <w:tmpl w:val="EDD46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27637"/>
    <w:multiLevelType w:val="hybridMultilevel"/>
    <w:tmpl w:val="ED3224DC"/>
    <w:lvl w:ilvl="0" w:tplc="1B7EF9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78"/>
    <w:rsid w:val="000002D2"/>
    <w:rsid w:val="000275CC"/>
    <w:rsid w:val="0003091D"/>
    <w:rsid w:val="00046F81"/>
    <w:rsid w:val="000649F2"/>
    <w:rsid w:val="00064FF3"/>
    <w:rsid w:val="00065931"/>
    <w:rsid w:val="00070AC5"/>
    <w:rsid w:val="0007182C"/>
    <w:rsid w:val="0007471B"/>
    <w:rsid w:val="00091471"/>
    <w:rsid w:val="000B3306"/>
    <w:rsid w:val="000B447D"/>
    <w:rsid w:val="000C17DC"/>
    <w:rsid w:val="000D2F15"/>
    <w:rsid w:val="000D5ADB"/>
    <w:rsid w:val="000E00C8"/>
    <w:rsid w:val="000F5D1B"/>
    <w:rsid w:val="001111CB"/>
    <w:rsid w:val="00121BA8"/>
    <w:rsid w:val="00131760"/>
    <w:rsid w:val="001359D9"/>
    <w:rsid w:val="0014179A"/>
    <w:rsid w:val="00153422"/>
    <w:rsid w:val="001553BC"/>
    <w:rsid w:val="00161496"/>
    <w:rsid w:val="00173E60"/>
    <w:rsid w:val="0018639F"/>
    <w:rsid w:val="001976F7"/>
    <w:rsid w:val="00197ECF"/>
    <w:rsid w:val="001A75FD"/>
    <w:rsid w:val="001C6106"/>
    <w:rsid w:val="001D6E4E"/>
    <w:rsid w:val="00220231"/>
    <w:rsid w:val="00237BAA"/>
    <w:rsid w:val="0026721D"/>
    <w:rsid w:val="002673F6"/>
    <w:rsid w:val="00294F5B"/>
    <w:rsid w:val="00295CEB"/>
    <w:rsid w:val="002A4355"/>
    <w:rsid w:val="002A456B"/>
    <w:rsid w:val="002E72EE"/>
    <w:rsid w:val="002F06DA"/>
    <w:rsid w:val="00316B6E"/>
    <w:rsid w:val="0033449F"/>
    <w:rsid w:val="00343459"/>
    <w:rsid w:val="003619E4"/>
    <w:rsid w:val="0037419D"/>
    <w:rsid w:val="003C49B7"/>
    <w:rsid w:val="004018B3"/>
    <w:rsid w:val="004366D9"/>
    <w:rsid w:val="00453C61"/>
    <w:rsid w:val="00454EF4"/>
    <w:rsid w:val="00465283"/>
    <w:rsid w:val="00471A21"/>
    <w:rsid w:val="004771E4"/>
    <w:rsid w:val="00484CF6"/>
    <w:rsid w:val="00485CAC"/>
    <w:rsid w:val="00490856"/>
    <w:rsid w:val="004A01CA"/>
    <w:rsid w:val="004C2527"/>
    <w:rsid w:val="004D5258"/>
    <w:rsid w:val="0051229B"/>
    <w:rsid w:val="005131AE"/>
    <w:rsid w:val="00532250"/>
    <w:rsid w:val="00580794"/>
    <w:rsid w:val="0058558F"/>
    <w:rsid w:val="005A71D6"/>
    <w:rsid w:val="005C007C"/>
    <w:rsid w:val="005D0E18"/>
    <w:rsid w:val="005F5D63"/>
    <w:rsid w:val="00602D80"/>
    <w:rsid w:val="0060723B"/>
    <w:rsid w:val="006122FE"/>
    <w:rsid w:val="0063122A"/>
    <w:rsid w:val="00662060"/>
    <w:rsid w:val="00677A0B"/>
    <w:rsid w:val="00677B33"/>
    <w:rsid w:val="006A47A4"/>
    <w:rsid w:val="006C1C42"/>
    <w:rsid w:val="006C5C71"/>
    <w:rsid w:val="006D5D10"/>
    <w:rsid w:val="006F28D3"/>
    <w:rsid w:val="006F61B7"/>
    <w:rsid w:val="00701E74"/>
    <w:rsid w:val="007064FF"/>
    <w:rsid w:val="00711A05"/>
    <w:rsid w:val="00716DE1"/>
    <w:rsid w:val="007219D6"/>
    <w:rsid w:val="007263AE"/>
    <w:rsid w:val="00735F82"/>
    <w:rsid w:val="007609CD"/>
    <w:rsid w:val="00785640"/>
    <w:rsid w:val="00791DE9"/>
    <w:rsid w:val="007B4636"/>
    <w:rsid w:val="007B5F17"/>
    <w:rsid w:val="007B72EA"/>
    <w:rsid w:val="007D1D64"/>
    <w:rsid w:val="007F0759"/>
    <w:rsid w:val="00805EC5"/>
    <w:rsid w:val="008159BC"/>
    <w:rsid w:val="00816F97"/>
    <w:rsid w:val="008237FD"/>
    <w:rsid w:val="00841FFB"/>
    <w:rsid w:val="008935BE"/>
    <w:rsid w:val="008A3FD7"/>
    <w:rsid w:val="008C7DE5"/>
    <w:rsid w:val="008D5864"/>
    <w:rsid w:val="008E4210"/>
    <w:rsid w:val="00920F18"/>
    <w:rsid w:val="00955F64"/>
    <w:rsid w:val="009600F5"/>
    <w:rsid w:val="00962D79"/>
    <w:rsid w:val="00984696"/>
    <w:rsid w:val="00994FF6"/>
    <w:rsid w:val="009A3CA4"/>
    <w:rsid w:val="009A5324"/>
    <w:rsid w:val="009E7E57"/>
    <w:rsid w:val="00A010A5"/>
    <w:rsid w:val="00A02E78"/>
    <w:rsid w:val="00A02FA1"/>
    <w:rsid w:val="00A306CC"/>
    <w:rsid w:val="00A31001"/>
    <w:rsid w:val="00A31AEB"/>
    <w:rsid w:val="00A54992"/>
    <w:rsid w:val="00A6095C"/>
    <w:rsid w:val="00A60BFA"/>
    <w:rsid w:val="00A811E6"/>
    <w:rsid w:val="00A90D80"/>
    <w:rsid w:val="00AA0898"/>
    <w:rsid w:val="00AA4954"/>
    <w:rsid w:val="00AA4A45"/>
    <w:rsid w:val="00AC623E"/>
    <w:rsid w:val="00AD2808"/>
    <w:rsid w:val="00AF726A"/>
    <w:rsid w:val="00B10302"/>
    <w:rsid w:val="00B354C3"/>
    <w:rsid w:val="00B41870"/>
    <w:rsid w:val="00B714F7"/>
    <w:rsid w:val="00BC25F0"/>
    <w:rsid w:val="00BD238D"/>
    <w:rsid w:val="00BE0555"/>
    <w:rsid w:val="00BE7BBA"/>
    <w:rsid w:val="00BF4539"/>
    <w:rsid w:val="00C2595A"/>
    <w:rsid w:val="00C41D2B"/>
    <w:rsid w:val="00C41F92"/>
    <w:rsid w:val="00C5589E"/>
    <w:rsid w:val="00C6442F"/>
    <w:rsid w:val="00C73025"/>
    <w:rsid w:val="00C73520"/>
    <w:rsid w:val="00C76C60"/>
    <w:rsid w:val="00C84841"/>
    <w:rsid w:val="00CA6E45"/>
    <w:rsid w:val="00CA6F83"/>
    <w:rsid w:val="00CB4E95"/>
    <w:rsid w:val="00CD0D37"/>
    <w:rsid w:val="00CD5F5C"/>
    <w:rsid w:val="00CE3313"/>
    <w:rsid w:val="00CE3977"/>
    <w:rsid w:val="00CE79E5"/>
    <w:rsid w:val="00CF0902"/>
    <w:rsid w:val="00D06DD6"/>
    <w:rsid w:val="00D1790D"/>
    <w:rsid w:val="00D34BBF"/>
    <w:rsid w:val="00D35885"/>
    <w:rsid w:val="00D4158A"/>
    <w:rsid w:val="00D42505"/>
    <w:rsid w:val="00D50EEC"/>
    <w:rsid w:val="00D92282"/>
    <w:rsid w:val="00DA5A49"/>
    <w:rsid w:val="00DB0791"/>
    <w:rsid w:val="00DC3D03"/>
    <w:rsid w:val="00DC4F3F"/>
    <w:rsid w:val="00DC5151"/>
    <w:rsid w:val="00E00C12"/>
    <w:rsid w:val="00E0590E"/>
    <w:rsid w:val="00E11565"/>
    <w:rsid w:val="00E247B8"/>
    <w:rsid w:val="00E25DB0"/>
    <w:rsid w:val="00E47417"/>
    <w:rsid w:val="00E5475D"/>
    <w:rsid w:val="00E55BB5"/>
    <w:rsid w:val="00E64032"/>
    <w:rsid w:val="00E719A9"/>
    <w:rsid w:val="00EB7BCC"/>
    <w:rsid w:val="00EE1677"/>
    <w:rsid w:val="00F27D4E"/>
    <w:rsid w:val="00F441BD"/>
    <w:rsid w:val="00F46D69"/>
    <w:rsid w:val="00F52563"/>
    <w:rsid w:val="00F76403"/>
    <w:rsid w:val="00F7703A"/>
    <w:rsid w:val="00F81DAC"/>
    <w:rsid w:val="00F91D17"/>
    <w:rsid w:val="00FD36BC"/>
    <w:rsid w:val="00FD40BC"/>
    <w:rsid w:val="02093E58"/>
    <w:rsid w:val="08E00FA4"/>
    <w:rsid w:val="10A372ED"/>
    <w:rsid w:val="1B08CD2A"/>
    <w:rsid w:val="1F574EEE"/>
    <w:rsid w:val="29DD2C33"/>
    <w:rsid w:val="2A7324F9"/>
    <w:rsid w:val="2B513681"/>
    <w:rsid w:val="2D8F65AD"/>
    <w:rsid w:val="301958CE"/>
    <w:rsid w:val="31E7AD45"/>
    <w:rsid w:val="36B74ED2"/>
    <w:rsid w:val="37C3D300"/>
    <w:rsid w:val="3EC49E0B"/>
    <w:rsid w:val="4F494EAA"/>
    <w:rsid w:val="4FDCB79D"/>
    <w:rsid w:val="57E7065E"/>
    <w:rsid w:val="5E12FDA7"/>
    <w:rsid w:val="625C0569"/>
    <w:rsid w:val="63ACEADF"/>
    <w:rsid w:val="689AED2B"/>
    <w:rsid w:val="6D609C52"/>
    <w:rsid w:val="706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5D119C"/>
  <w15:chartTrackingRefBased/>
  <w15:docId w15:val="{6D290C2A-3656-44FE-BA78-397BA252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2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375A6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F4"/>
  </w:style>
  <w:style w:type="paragraph" w:styleId="Footer">
    <w:name w:val="footer"/>
    <w:basedOn w:val="Normal"/>
    <w:link w:val="FooterChar"/>
    <w:uiPriority w:val="99"/>
    <w:unhideWhenUsed/>
    <w:rsid w:val="0045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F4"/>
  </w:style>
  <w:style w:type="table" w:styleId="TableGrid">
    <w:name w:val="Table Grid"/>
    <w:basedOn w:val="TableNormal"/>
    <w:uiPriority w:val="39"/>
    <w:rsid w:val="00B1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2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2282"/>
    <w:rPr>
      <w:rFonts w:asciiTheme="majorHAnsi" w:eastAsiaTheme="majorEastAsia" w:hAnsiTheme="majorHAnsi" w:cstheme="majorBidi"/>
      <w:b/>
      <w:bCs/>
      <w:color w:val="0375A6" w:themeColor="text2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E7BBA"/>
    <w:rPr>
      <w:color w:val="808080"/>
    </w:rPr>
  </w:style>
  <w:style w:type="character" w:customStyle="1" w:styleId="normaltextrun">
    <w:name w:val="normaltextrun"/>
    <w:basedOn w:val="DefaultParagraphFont"/>
    <w:rsid w:val="00711A05"/>
  </w:style>
  <w:style w:type="paragraph" w:customStyle="1" w:styleId="paragraph">
    <w:name w:val="paragraph"/>
    <w:basedOn w:val="Normal"/>
    <w:rsid w:val="009E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E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Iof colors">
      <a:dk1>
        <a:srgbClr val="424242"/>
      </a:dk1>
      <a:lt1>
        <a:sysClr val="window" lastClr="FFFFFF"/>
      </a:lt1>
      <a:dk2>
        <a:srgbClr val="0375A6"/>
      </a:dk2>
      <a:lt2>
        <a:srgbClr val="D0CECE"/>
      </a:lt2>
      <a:accent1>
        <a:srgbClr val="CB673E"/>
      </a:accent1>
      <a:accent2>
        <a:srgbClr val="FFAF3E"/>
      </a:accent2>
      <a:accent3>
        <a:srgbClr val="00A19B"/>
      </a:accent3>
      <a:accent4>
        <a:srgbClr val="019CDB"/>
      </a:accent4>
      <a:accent5>
        <a:srgbClr val="5E61B9"/>
      </a:accent5>
      <a:accent6>
        <a:srgbClr val="886D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D64C46CA73449F8B026A623F1294" ma:contentTypeVersion="14" ma:contentTypeDescription="Create a new document." ma:contentTypeScope="" ma:versionID="29bfc057b28366b2ac64340e45987c51">
  <xsd:schema xmlns:xsd="http://www.w3.org/2001/XMLSchema" xmlns:xs="http://www.w3.org/2001/XMLSchema" xmlns:p="http://schemas.microsoft.com/office/2006/metadata/properties" xmlns:ns2="966feb20-d191-4239-8973-1f7db9fc6e49" xmlns:ns3="ae1d005b-dada-4662-8e2e-2fd4adc39df8" targetNamespace="http://schemas.microsoft.com/office/2006/metadata/properties" ma:root="true" ma:fieldsID="dd95eee19c6753715960d08eaa41ae00" ns2:_="" ns3:_="">
    <xsd:import namespace="966feb20-d191-4239-8973-1f7db9fc6e49"/>
    <xsd:import namespace="ae1d005b-dada-4662-8e2e-2fd4adc39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eb20-d191-4239-8973-1f7db9fc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c180e7-a6fa-4508-a59a-2db342a70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d005b-dada-4662-8e2e-2fd4adc39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ec2019-624a-4901-9edf-4112c8d835d6}" ma:internalName="TaxCatchAll" ma:showField="CatchAllData" ma:web="ae1d005b-dada-4662-8e2e-2fd4adc39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feb20-d191-4239-8973-1f7db9fc6e49">
      <Terms xmlns="http://schemas.microsoft.com/office/infopath/2007/PartnerControls"/>
    </lcf76f155ced4ddcb4097134ff3c332f>
    <TaxCatchAll xmlns="ae1d005b-dada-4662-8e2e-2fd4adc39df8" xsi:nil="true"/>
  </documentManagement>
</p:properties>
</file>

<file path=customXml/itemProps1.xml><?xml version="1.0" encoding="utf-8"?>
<ds:datastoreItem xmlns:ds="http://schemas.openxmlformats.org/officeDocument/2006/customXml" ds:itemID="{7C6BF3BE-D5D9-4742-8E20-BC8BFC22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feb20-d191-4239-8973-1f7db9fc6e49"/>
    <ds:schemaRef ds:uri="ae1d005b-dada-4662-8e2e-2fd4adc39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38EB5-C814-4836-B43C-8171C418B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71958A-BBC3-44AB-BA55-2D2E19CD4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6F16F-5AB4-431B-8DF2-F97F699C6B10}">
  <ds:schemaRefs>
    <ds:schemaRef ds:uri="966feb20-d191-4239-8973-1f7db9fc6e49"/>
    <ds:schemaRef ds:uri="ae1d005b-dada-4662-8e2e-2fd4adc39df8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Salameh</dc:creator>
  <cp:keywords/>
  <dc:description/>
  <cp:lastModifiedBy>Maya Bsaibes</cp:lastModifiedBy>
  <cp:revision>2</cp:revision>
  <cp:lastPrinted>2023-11-16T06:51:00Z</cp:lastPrinted>
  <dcterms:created xsi:type="dcterms:W3CDTF">2024-09-24T10:31:00Z</dcterms:created>
  <dcterms:modified xsi:type="dcterms:W3CDTF">2024-09-24T10:31:00Z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0x010100D205D64C46CA73449F8B026A623F1294</vt:lpwstr>
  </property>
  <property fmtid="{D5CDD505-2E9C-101B-9397-08002B2CF9AE}" pid="3" name="MediaServiceImageTags">
    <vt:lpwstr/>
  </property>
</Properties>
</file>